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vertAnchor="text" w:horzAnchor="margin" w:leftFromText="141" w:rightFromText="141" w:tblpX="0" w:tblpY="-272"/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90"/>
      </w:tblGrid>
      <w:tr>
        <w:trPr/>
        <w:tc>
          <w:tcPr>
            <w:tcW w:w="104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Kayra Aydin" w:hAnsi="Kayra Aydin"/>
                <w:sz w:val="16"/>
                <w:szCs w:val="16"/>
              </w:rPr>
            </w:pPr>
            <w:r>
              <w:rPr>
                <w:rFonts w:eastAsia="Calibri" w:cs="" w:ascii="Kayra Aydin" w:hAnsi="Kayra Aydin"/>
                <w:kern w:val="2"/>
                <w:sz w:val="16"/>
                <w:szCs w:val="16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0"/>
                <w:szCs w:val="30"/>
                <w:lang w:val="tr-TR" w:eastAsia="en-US" w:bidi="ar-SA"/>
              </w:rPr>
              <w:t xml:space="preserve">5. SINIF DİN KÜLTÜRÜ VE AHLAK BİLGİSİ DERSİ </w:t>
              <w:br/>
              <w:t>2. DÖNEM 1. SINAV KONU SORU DAĞILIM TABLOSU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0"/>
                <w:szCs w:val="30"/>
                <w:lang w:val="tr-TR" w:eastAsia="en-US" w:bidi="ar-SA"/>
              </w:rPr>
              <w:t>(2. SENARYO)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Kayra Aydin" w:hAnsi="Kayra Aydin"/>
                <w:sz w:val="8"/>
                <w:szCs w:val="8"/>
              </w:rPr>
            </w:pPr>
            <w:r>
              <w:rPr>
                <w:rFonts w:eastAsia="Calibri" w:cs="" w:ascii="Kayra Aydin" w:hAnsi="Kayra Aydin"/>
                <w:kern w:val="2"/>
                <w:sz w:val="8"/>
                <w:szCs w:val="8"/>
                <w:lang w:val="tr-T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oKlavuzu"/>
        <w:tblpPr w:bottomFromText="0" w:horzAnchor="text" w:leftFromText="141" w:rightFromText="141" w:tblpX="0" w:tblpY="-74" w:topFromText="0" w:vertAnchor="text"/>
        <w:tblW w:w="10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32"/>
      </w:tblGrid>
      <w:tr>
        <w:trPr/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63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275"/>
        <w:gridCol w:w="2977"/>
        <w:gridCol w:w="5245"/>
        <w:gridCol w:w="1134"/>
      </w:tblGrid>
      <w:tr>
        <w:trPr>
          <w:trHeight w:val="441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Ünite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Konu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lang w:eastAsia="tr-TR"/>
              </w:rPr>
            </w:pPr>
            <w:r>
              <w:rPr>
                <w:rFonts w:cs="Times New Roman" w:ascii="Times New Roman" w:hAnsi="Times New Roman"/>
                <w:b/>
                <w:bCs/>
                <w:lang w:eastAsia="tr-T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lang w:eastAsia="tr-TR"/>
              </w:rPr>
            </w:pPr>
            <w:r>
              <w:rPr>
                <w:rFonts w:cs="Times New Roman" w:ascii="Times New Roman" w:hAnsi="Times New Roman"/>
                <w:b/>
                <w:bCs/>
                <w:lang w:eastAsia="tr-TR"/>
              </w:rPr>
              <w:t>1. SINAV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</w:tr>
      <w:tr>
        <w:trPr>
          <w:trHeight w:val="1010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52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Okul Genelinde Yapılacak Ortak Sınav</w:t>
            </w:r>
          </w:p>
        </w:tc>
      </w:tr>
      <w:tr>
        <w:trPr>
          <w:trHeight w:val="886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ADAP VE NEZAKET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1. Nezaket Kuralları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5.3.1. Toplumsal hayatta nezaket kurallarına uygun davranışlar sergilemeye özen gösterir.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848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2. Selamlaşma Adabı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5.3.2. Selamlaşma adabına riayet eder.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779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3. İletişim ve Konuşma Adabı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5.3.3. İletişim ve konuşma adabına uygun davranır.*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779" w:hRule="atLeast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4. Sofra Adabı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5.3.4. Sofra adabına riayet eder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779" w:hRule="atLeast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 Hz. Lokman’dan (a.s.) Öğütler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5.3.5. Hz. Lokman’ın (a.s.) öğütlerini hayatına yansıtmaya özen gösterir.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981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HZ.MUHAMMED VE AİLE HAYATI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 Hz. Muhammed’in (s.a.v.) Evliliği ve Çocukları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5.4.1. Hz. Muhammed’in (s.a.v.)</w:t>
              <w:br/>
              <w:t xml:space="preserve"> Hz. Hatice (r.a.) ile evlilik sürecini özetler.*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1499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 Bir Eş Olarak Hz. Muhammed (s.a.v.)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5.4.2. Hz. Muhammed’in (s.a.v.) aile içi iletişimine örnekler verir.*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>
        <w:trPr>
          <w:trHeight w:val="1499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3. Bir Baba Olarak Hz. Muhammed (s.a.v.)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5.4.2. Hz. Muhammed’in (s.a.v.) aile içi iletişimine örnekler verir.*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>
        <w:trPr>
          <w:trHeight w:val="1499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4. Bir Dede Olarak Hz. Muhammed (s.a.v.)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5.4.2. Hz. Muhammed’in (s.a.v.) aile içi iletişimine örnekler verir.*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* Kritik Kazanımlar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21195" cy="9671685"/>
            <wp:effectExtent l="0" t="0" r="0" b="0"/>
            <wp:wrapSquare wrapText="largest"/>
            <wp:docPr id="1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7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21195" cy="9671685"/>
            <wp:effectExtent l="0" t="0" r="0" b="0"/>
            <wp:wrapSquare wrapText="largest"/>
            <wp:docPr id="2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7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21195" cy="9682480"/>
            <wp:effectExtent l="0" t="0" r="0" b="0"/>
            <wp:wrapSquare wrapText="largest"/>
            <wp:docPr id="3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bottomFromText="0" w:horzAnchor="text" w:leftFromText="141" w:rightFromText="141" w:tblpX="0" w:tblpY="-74" w:topFromText="0" w:vertAnchor="text"/>
        <w:tblW w:w="10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90"/>
      </w:tblGrid>
      <w:tr>
        <w:trPr/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 xml:space="preserve">8. SINIF DİN KÜLTÜRÜ VE AHLAK BİLGİSİ DERSİ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>KONU SORU DAĞILIM TABLOSU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>(1. SENARYO)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oKlavuzu"/>
        <w:tblW w:w="1077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3686"/>
        <w:gridCol w:w="3965"/>
        <w:gridCol w:w="1850"/>
      </w:tblGrid>
      <w:tr>
        <w:trPr>
          <w:trHeight w:val="316" w:hRule="atLeast"/>
        </w:trPr>
        <w:tc>
          <w:tcPr>
            <w:tcW w:w="12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Ünite</w:t>
            </w:r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Konu</w:t>
            </w:r>
          </w:p>
        </w:tc>
        <w:tc>
          <w:tcPr>
            <w:tcW w:w="396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Kazanımlar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1. SINAV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</w:tr>
      <w:tr>
        <w:trPr>
          <w:trHeight w:val="1042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96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Okul Genelinde Yapılacak Ortak Sınav</w:t>
            </w:r>
          </w:p>
        </w:tc>
      </w:tr>
      <w:tr>
        <w:trPr>
          <w:trHeight w:val="708" w:hRule="atLeast"/>
        </w:trPr>
        <w:tc>
          <w:tcPr>
            <w:tcW w:w="1277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3- DİN VE  HAYAT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1-Din, Birey ve Toplum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>8.3.1.</w:t>
            </w:r>
            <w:r>
              <w:rPr>
                <w:rFonts w:cs="Calibri" w:cstheme="minorHAnsi"/>
                <w:bCs/>
                <w:kern w:val="0"/>
                <w:sz w:val="14"/>
                <w:szCs w:val="14"/>
                <w:lang w:val="tr-TR" w:bidi="ar-SA"/>
                <w14:ligatures w14:val="non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tr-TR" w:bidi="ar-SA"/>
              </w:rPr>
              <w:t>. Din, birey ve toplum arasındaki ilişkiyi yorumlar</w:t>
            </w: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 xml:space="preserve"> 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632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2- Dinin Temel Gayesi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>8.3.2.</w:t>
            </w:r>
            <w:r>
              <w:rPr>
                <w:rFonts w:cs="Calibri" w:cstheme="minorHAnsi"/>
                <w:bCs/>
                <w:kern w:val="0"/>
                <w:sz w:val="14"/>
                <w:szCs w:val="14"/>
                <w:lang w:val="tr-TR" w:bidi="ar-SA"/>
                <w14:ligatures w14:val="non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tr-TR" w:bidi="ar-SA"/>
              </w:rPr>
              <w:t>İslam dininin can, nesil, akıl, mal ve din emniyetiyle ilgili ortaya koyduğu ilke ve hedefleri analiz eder</w:t>
            </w: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 xml:space="preserve"> .*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3-</w:t>
            </w:r>
            <w:r>
              <w:rPr>
                <w:rFonts w:cs="Calibri" w:cstheme="minorHAnsi"/>
                <w:color w:val="000000"/>
                <w:kern w:val="0"/>
                <w:sz w:val="14"/>
                <w:szCs w:val="14"/>
                <w:lang w:val="tr-TR" w:eastAsia="tr-TR" w:bidi="ar-SA"/>
                <w14:ligatures w14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 xml:space="preserve">Bir Peygamber Tanıyorum: Hz. Yusuf (a.s.) 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 xml:space="preserve">8.3.3.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tr-TR" w:bidi="ar-SA"/>
              </w:rPr>
              <w:t>Hz. Yusuf’un (a.s.) örnek hayatından ilkeler çıkarır.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557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 xml:space="preserve">4-Bir Sure Tanıyorum: Asr Suresi ve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Anlamı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r-TR" w:bidi="ar-SA"/>
              </w:rPr>
              <w:t>8.3.4.</w:t>
            </w:r>
            <w:r>
              <w:rPr>
                <w:rFonts w:cs="Calibri" w:cstheme="minorHAnsi"/>
                <w:bCs/>
                <w:kern w:val="0"/>
                <w:sz w:val="14"/>
                <w:szCs w:val="14"/>
                <w:lang w:val="tr-TR" w:bidi="ar-SA"/>
                <w14:ligatures w14:val="non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val="tr-TR" w:bidi="ar-SA"/>
              </w:rPr>
              <w:t>Asr suresini okur, anlamını söyler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1043" w:hRule="atLeast"/>
        </w:trPr>
        <w:tc>
          <w:tcPr>
            <w:tcW w:w="1277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4- HZ. MUHAMMED’İN ÖRNEKLİĞİ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  <w:t>1.</w:t>
            </w:r>
            <w:r>
              <w:rPr>
                <w:rFonts w:eastAsia="Calibri" w:cs="Calibri" w:cstheme="minorHAnsi"/>
                <w:color w:val="000000"/>
                <w:kern w:val="0"/>
                <w:sz w:val="14"/>
                <w:szCs w:val="14"/>
                <w:lang w:val="tr-TR" w:eastAsia="tr-TR" w:bidi="ar-SA"/>
                <w14:ligatures w14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  <w:t xml:space="preserve">. Hz. Muhammed’in s.a.v.) Doğruluğu ve Güvenilir Kişiliği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  <w:t xml:space="preserve">8.4.1.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2"/>
                <w:szCs w:val="22"/>
                <w:lang w:val="tr-TR" w:eastAsia="en-US" w:bidi="ar-SA"/>
              </w:rPr>
              <w:t>. Hz. Muhammed’in (s.a.v.) doğruluğu ve güvenilir kişiliği ile peygamberlerin özellikleri arasında ilişki kurar.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1185" w:hRule="atLeast"/>
        </w:trPr>
        <w:tc>
          <w:tcPr>
            <w:tcW w:w="1277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  <w:t>2. Hz. Muhammed’in (s.a.v.) Merhametli ve Affedici Oluşu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  <w:t xml:space="preserve">8.4.2.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2"/>
                <w:szCs w:val="22"/>
                <w:lang w:val="tr-TR" w:eastAsia="en-US" w:bidi="ar-SA"/>
              </w:rPr>
              <w:t>Hz. Muhammed’in (s.a.v.) merhametli ve affedici oluşunu davranışlarında yansıtmaya özen gösterir.*</w:t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  <w:tr>
        <w:trPr>
          <w:trHeight w:val="1573" w:hRule="atLeast"/>
        </w:trPr>
        <w:tc>
          <w:tcPr>
            <w:tcW w:w="1277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  <w:t>3-</w:t>
            </w:r>
            <w:r>
              <w:rPr>
                <w:rFonts w:eastAsia="Calibri" w:cs="Calibri" w:cstheme="minorHAnsi"/>
                <w:color w:val="000000"/>
                <w:kern w:val="0"/>
                <w:sz w:val="14"/>
                <w:szCs w:val="14"/>
                <w:lang w:val="tr-TR" w:eastAsia="tr-TR" w:bidi="ar-SA"/>
                <w14:ligatures w14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tr-TR" w:eastAsia="en-US" w:bidi="ar-SA"/>
              </w:rPr>
              <w:t>Hz.  Muhammed’in  (s.a.v.)  İstişareye  Önem  Vermesi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  <w:t>8.4.3</w:t>
            </w:r>
            <w:r>
              <w:rPr>
                <w:rFonts w:eastAsia="Calibri" w:cs="Calibri" w:cstheme="minorHAnsi"/>
                <w:bCs/>
                <w:kern w:val="0"/>
                <w:sz w:val="14"/>
                <w:szCs w:val="14"/>
                <w:lang w:val="tr-TR" w:eastAsia="en-US" w:bidi="ar-SA"/>
                <w14:ligatures w14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2"/>
                <w:szCs w:val="22"/>
                <w:lang w:val="tr-TR" w:eastAsia="en-US" w:bidi="ar-SA"/>
              </w:rPr>
              <w:t>Hz. Muhammed’in (s.a.v.) istişareye verdiği önemi ortaya koyan örnek olaylardan hareketle gündelik hayatla ilgili çıkarımlarda bulunur.*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tr-TR" w:eastAsia="tr-TR" w:bidi="ar-SA"/>
                <w14:ligatures w14:val="none"/>
              </w:rPr>
              <w:t>1</w:t>
            </w:r>
          </w:p>
        </w:tc>
      </w:tr>
    </w:tbl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*KRİTİK KAZANIMLAR       </w:t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ListParagraph"/>
        <w:ind w:left="465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 xml:space="preserve">Gönül YAKIŞIK                              Cemil UZUN                                Meryem ERTAŞ                            Zeynep KIYAK                            </w:t>
      </w:r>
    </w:p>
    <w:p>
      <w:pPr>
        <w:pStyle w:val="Normal"/>
        <w:rPr/>
      </w:pPr>
      <w:r>
        <w:rPr/>
        <w:t>DKAB ÖĞRETMENİ                       DKAB ÖĞRETMENİ                   DKAB ÖĞRETMENİ                     DKAB ÖĞRETMENİ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sectPr>
          <w:type w:val="nextPage"/>
          <w:pgSz w:w="11906" w:h="16838"/>
          <w:pgMar w:left="709" w:right="140" w:header="0" w:top="709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oKlavuzu"/>
        <w:tblpPr w:bottomFromText="0" w:horzAnchor="text" w:leftFromText="141" w:rightFromText="141" w:tblpX="0" w:tblpY="-74" w:topFromText="0" w:vertAnchor="text"/>
        <w:tblW w:w="10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632"/>
      </w:tblGrid>
      <w:tr>
        <w:trPr/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 xml:space="preserve">6. SINIF SEÇMELİ PEYGAMBERİMİZİN DERSİ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 xml:space="preserve">2. DÖNEM 1. YAZILI </w:t>
            </w:r>
            <w:bookmarkStart w:id="1" w:name="_GoBack1"/>
            <w:bookmarkEnd w:id="1"/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>KONU SORU DAĞILIM TABLOSU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  <w:t>(4. SENARYO)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8"/>
                <w:szCs w:val="28"/>
                <w:lang w:val="tr-TR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63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275"/>
        <w:gridCol w:w="2977"/>
        <w:gridCol w:w="5245"/>
        <w:gridCol w:w="1134"/>
      </w:tblGrid>
      <w:tr>
        <w:trPr>
          <w:trHeight w:val="441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Ünite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Konu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Kazanımlar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lang w:eastAsia="tr-TR"/>
              </w:rPr>
            </w:pPr>
            <w:r>
              <w:rPr>
                <w:rFonts w:cs="Times New Roman" w:ascii="Times New Roman" w:hAnsi="Times New Roman"/>
                <w:b/>
                <w:bCs/>
                <w:lang w:eastAsia="tr-TR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lang w:eastAsia="tr-TR"/>
              </w:rPr>
            </w:pPr>
            <w:r>
              <w:rPr>
                <w:rFonts w:cs="Times New Roman" w:ascii="Times New Roman" w:hAnsi="Times New Roman"/>
                <w:b/>
                <w:bCs/>
                <w:lang w:eastAsia="tr-TR"/>
              </w:rPr>
              <w:t>1. SINAV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</w:tr>
      <w:tr>
        <w:trPr>
          <w:trHeight w:val="1010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52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Okul Genelinde Yapılacak Ortak Sınav</w:t>
            </w:r>
          </w:p>
        </w:tc>
      </w:tr>
      <w:tr>
        <w:trPr>
          <w:trHeight w:val="886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3. PEYGAMBERİMİZ VE GENÇLER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1. Gençlerin Arkadaşı Peygamberimiz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>6.3.1.Peygamberimizin gençlere verdiği değeri örneklerle açıklar.*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>
        <w:trPr>
          <w:trHeight w:val="848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2. Asr_ı Saadet’te Genç Olmak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>6.3.2. Genç sahabilerin İslam davetine olan katkılarını açıklar.*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>
        <w:trPr>
          <w:trHeight w:val="779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3. Bir Hadis Öğreniyorum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>6.3.3.Peygamberimizin gençlik ile ilgili bir hadisini yorumlar.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>
        <w:trPr>
          <w:trHeight w:val="981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lang w:eastAsia="tr-TR"/>
                <w14:ligatures w14:val="none"/>
              </w:rPr>
              <w:t>4. EN GÜZEL ÖRNEK PEYGAMBERİMİZ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Peygamberimizin Allah’a Güvenmesi Ve Sabrı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6.4.1. Peygamberimizin Allah’a güvenini ve sabrını örneklerle açıklar.*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>
        <w:trPr>
          <w:trHeight w:val="1499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Peygamberimizin Kararlılığı Ve Cesareti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6.4.2. Peygamberimizin kararlılığı ve cesaretini örnek olaylarla açıklar.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Kritik Kazanımlar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 xml:space="preserve">Gönül YAKIŞIK                              Cemil UZUN                                Meryem ERTAŞ                            Zeynep KIYAK                            </w:t>
      </w:r>
    </w:p>
    <w:p>
      <w:pPr>
        <w:pStyle w:val="Normal"/>
        <w:rPr/>
      </w:pPr>
      <w:r>
        <w:rPr/>
        <w:t>DKAB ÖĞRETMENİ                       DKAB ÖĞRETMENİ                   DKAB ÖĞRETMENİ                     DKAB ÖĞRETMENİ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09" w:right="14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yra Aydi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10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tr-T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73a7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f86e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tr-TR" w:eastAsia="en-US" w:bidi="ar-SA"/>
      <w14:ligatures w14:val="standardContextual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ec10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LibreOffice/7.0.4.2$Linux_X86_64 LibreOffice_project/00$Build-2</Application>
  <AppVersion>15.0000</AppVersion>
  <Pages>6</Pages>
  <Words>476</Words>
  <Characters>2822</Characters>
  <CharactersWithSpaces>3579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2024-03-19T19:41:00Z</dcterms:created>
  <dc:creator>ASUS-GAMİNG</dc:creator>
  <dc:description/>
  <dc:language>tr-TR</dc:language>
  <cp:lastModifiedBy/>
  <cp:lastPrinted>2023-10-11T12:02:00Z</cp:lastPrinted>
  <dcterms:modified xsi:type="dcterms:W3CDTF">2024-03-20T10:18:24Z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